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03B" w:rsidRDefault="0066403B" w:rsidP="0066403B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МИНИСТЕРСТВО ПРИРОДНЫХ РЕСУРСОВ И ЭКОЛОГИИ</w:t>
      </w:r>
    </w:p>
    <w:p w:rsidR="0066403B" w:rsidRDefault="0066403B" w:rsidP="0066403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РОССИЙСКОЙ ФЕДЕРАЦИИ</w:t>
      </w:r>
    </w:p>
    <w:p w:rsidR="0066403B" w:rsidRDefault="0066403B" w:rsidP="0066403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66403B" w:rsidRDefault="0066403B" w:rsidP="0066403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</w:t>
      </w:r>
    </w:p>
    <w:p w:rsidR="0066403B" w:rsidRDefault="0066403B" w:rsidP="0066403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7 декабря 2011 г. N 946</w:t>
      </w:r>
    </w:p>
    <w:p w:rsidR="0066403B" w:rsidRDefault="0066403B" w:rsidP="0066403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66403B" w:rsidRDefault="0066403B" w:rsidP="0066403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УТВЕРЖДЕНИИ МЕТОДИЧЕСКИХ РЕКОМЕНДАЦИЙ</w:t>
      </w:r>
    </w:p>
    <w:p w:rsidR="0066403B" w:rsidRDefault="0066403B" w:rsidP="0066403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РАСПРЕДЕЛЕНИЮ РАЗРЕШЕНИЙ НА ДОБЫЧУ ОХОТНИЧЬИХ РЕСУРСОВ</w:t>
      </w:r>
    </w:p>
    <w:p w:rsidR="0066403B" w:rsidRDefault="0066403B" w:rsidP="0066403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МЕЖДУ ФИЗИЧЕСКИМИ ЛИЦАМИ, ОСУЩЕСТВЛЯЮЩИМИ ОХОТУ</w:t>
      </w:r>
    </w:p>
    <w:p w:rsidR="0066403B" w:rsidRDefault="0066403B" w:rsidP="0066403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ОБЩЕДОСТУПНЫХ ОХОТНИЧЬИХ УГОДЬЯХ</w:t>
      </w:r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 целях реализации </w:t>
      </w:r>
      <w:hyperlink r:id="rId4" w:history="1">
        <w:r>
          <w:rPr>
            <w:rStyle w:val="a3"/>
            <w:rFonts w:ascii="Times New Roman" w:hAnsi="Times New Roman"/>
            <w:sz w:val="24"/>
            <w:szCs w:val="24"/>
            <w:u w:val="none"/>
          </w:rPr>
          <w:t>части 7 статьи 31</w:t>
        </w:r>
      </w:hyperlink>
      <w:r>
        <w:rPr>
          <w:rFonts w:ascii="Times New Roman" w:hAnsi="Times New Roman"/>
          <w:sz w:val="24"/>
          <w:szCs w:val="24"/>
        </w:rPr>
        <w:t xml:space="preserve"> Федерального закона от 24 июля 2009 г. N 209-ФЗ "Об охоте и о сохранении охотничьих ресурсов и о внесении изменений в отдельные законодательные акты Российской Федерации" (Собрание законодательства Российской Федерации, 2009, N 30, ст. 3735; N 52, ст. 6441, ст. 6450; 2010, N 23, ст. 2793;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2011, N 1, ст. 10; N 25, ст. 3530; N 27, ст. 3880; N 30, ст. 4590) и в соответствии с </w:t>
      </w:r>
      <w:hyperlink r:id="rId5" w:history="1">
        <w:r>
          <w:rPr>
            <w:rStyle w:val="a3"/>
            <w:rFonts w:ascii="Times New Roman" w:hAnsi="Times New Roman"/>
            <w:sz w:val="24"/>
            <w:szCs w:val="24"/>
            <w:u w:val="none"/>
          </w:rPr>
          <w:t>пунктом 5.2.51.14</w:t>
        </w:r>
      </w:hyperlink>
      <w:r>
        <w:rPr>
          <w:rFonts w:ascii="Times New Roman" w:hAnsi="Times New Roman"/>
          <w:sz w:val="24"/>
          <w:szCs w:val="24"/>
        </w:rPr>
        <w:t xml:space="preserve"> Положения о Министерстве природных ресурсов и экологии Российской Федерации, утвержденного постановлением Правительства Российской Федерации от 29 мая 2008 г. N 404 (Собрание законодательства Российской Федерации, 2008, N 22, ст. 2581;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N 42, ст. 4825; N 46, ст. 5337; 2009, N 3, ст. 378; N 6, ст. 738; N 33, ст. 4088; N 49, ст. 5976; 2010, N 5, ст. 538; N 10, ст. 1094; N 14, ст. 1656; N 26, ст. 3350; N 31, ст. 4251, ст. 4268; N 38, ст. 4835;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2011, N 6, ст. 888; N 14, ст. 1935; N 36, ст. 5149) приказываю:</w:t>
      </w:r>
      <w:proofErr w:type="gramEnd"/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Утвердить прилагаемые </w:t>
      </w:r>
      <w:hyperlink r:id="rId6" w:history="1">
        <w:r>
          <w:rPr>
            <w:rStyle w:val="a3"/>
            <w:rFonts w:ascii="Times New Roman" w:hAnsi="Times New Roman"/>
            <w:sz w:val="24"/>
            <w:szCs w:val="24"/>
            <w:u w:val="none"/>
          </w:rPr>
          <w:t>Методические рекомендации</w:t>
        </w:r>
      </w:hyperlink>
      <w:r>
        <w:rPr>
          <w:rFonts w:ascii="Times New Roman" w:hAnsi="Times New Roman"/>
          <w:sz w:val="24"/>
          <w:szCs w:val="24"/>
        </w:rPr>
        <w:t xml:space="preserve"> по распределению разрешений на добычу охотничьих ресурсов между физическими лицами, осуществляющими охоту в общедоступных охотничьих угодьях.</w:t>
      </w:r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Министр</w:t>
      </w:r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Ю.П.ТРУТНЕВ</w:t>
      </w:r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приказу Министерства</w:t>
      </w:r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природных ресурсов и экологии</w:t>
      </w:r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Российской Федерации</w:t>
      </w:r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07.12.2011 N 946</w:t>
      </w:r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66403B" w:rsidRDefault="0066403B" w:rsidP="0066403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РЕКОМЕНДАЦИИ</w:t>
      </w:r>
    </w:p>
    <w:p w:rsidR="0066403B" w:rsidRDefault="0066403B" w:rsidP="0066403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РАСПРЕДЕЛЕНИЮ РАЗРЕШЕНИЙ НА ДОБЫЧУ ОХОТНИЧЬИХ РЕСУРСОВ</w:t>
      </w:r>
    </w:p>
    <w:p w:rsidR="0066403B" w:rsidRDefault="0066403B" w:rsidP="0066403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МЕЖДУ ФИЗИЧЕСКИМИ ЛИЦАМИ, ОСУЩЕСТВЛЯЮЩИМИ ОХОТУ</w:t>
      </w:r>
    </w:p>
    <w:p w:rsidR="0066403B" w:rsidRDefault="0066403B" w:rsidP="0066403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ОБЩЕДОСТУПНЫХ ОХОТНИЧЬИХ УГОДЬЯХ</w:t>
      </w:r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Основными принципами распределения разрешений на добычу охотничьих ресурсов между физическими лицами являются обеспечение устойчивого существования и устойчивого использования охотничьих ресурсов, сохранение их биологического разнообразия.</w:t>
      </w:r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Разрешения на добычу охотничьих ресурсов распределяются между физическими лицами в пределах квот добычи охотничьих ресурсов, норм допустимой добычи охотничьих ресурсов, норм пропускной способности, установленных в отношении общедоступных охотничьих угодий.</w:t>
      </w:r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3. Разрешения на добычу охотничьих ресурсов рекомендуется распределять </w:t>
      </w:r>
      <w:proofErr w:type="gramStart"/>
      <w:r>
        <w:rPr>
          <w:rFonts w:ascii="Times New Roman" w:hAnsi="Times New Roman"/>
          <w:sz w:val="24"/>
          <w:szCs w:val="24"/>
        </w:rPr>
        <w:t>между физическими лицами в порядке очередности поступления от них заявлений на выдачу разрешений на добычу</w:t>
      </w:r>
      <w:proofErr w:type="gramEnd"/>
      <w:r>
        <w:rPr>
          <w:rFonts w:ascii="Times New Roman" w:hAnsi="Times New Roman"/>
          <w:sz w:val="24"/>
          <w:szCs w:val="24"/>
        </w:rPr>
        <w:t xml:space="preserve"> охотничьих ресурсов.</w:t>
      </w:r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 случае</w:t>
      </w:r>
      <w:proofErr w:type="gramStart"/>
      <w:r>
        <w:rPr>
          <w:rFonts w:ascii="Times New Roman" w:hAnsi="Times New Roman"/>
          <w:sz w:val="24"/>
          <w:szCs w:val="24"/>
        </w:rPr>
        <w:t>,</w:t>
      </w:r>
      <w:proofErr w:type="gramEnd"/>
      <w:r>
        <w:rPr>
          <w:rFonts w:ascii="Times New Roman" w:hAnsi="Times New Roman"/>
          <w:sz w:val="24"/>
          <w:szCs w:val="24"/>
        </w:rPr>
        <w:t xml:space="preserve"> если количество поданных физическими лицами заявлений на выдачу разрешений на добычу охотничьих ресурсов в общедоступных охотничьих угодьях превышает квоту добычи охотничьих ресурсов либо нормы пропускной способности, установленные в отношении общедоступных охотничьих угодий, при рассмотрении органами исполнительной власти субъектов Российской Федерации заявлений на выдачу разрешений на добычу охотничьих ресурсов, рекомендуется учитывать:</w:t>
      </w:r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время регистрации поступивших заявлений на выдачу разрешений на добычу охотничьих ресурсов в общедоступных охотничьих угодьях;</w:t>
      </w:r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участие физических лиц, подавших заявления на выдачу разрешений на добычу охотничьих ресурсов в общедоступных охотничьих угодьях, в мероприятиях по регулированию численности охотничьих ресурсов;</w:t>
      </w:r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обеспечение равных возможностей доступа физических лиц к охотничьим ресурсам.</w:t>
      </w:r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66403B" w:rsidRDefault="0066403B" w:rsidP="006640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66403B" w:rsidRDefault="0066403B" w:rsidP="0066403B">
      <w:pPr>
        <w:pStyle w:val="ConsPlusNonformat"/>
        <w:widowControl/>
        <w:pBdr>
          <w:top w:val="single" w:sz="6" w:space="0" w:color="auto"/>
        </w:pBdr>
        <w:rPr>
          <w:rFonts w:ascii="Times New Roman" w:hAnsi="Times New Roman" w:cs="Times New Roman"/>
          <w:sz w:val="24"/>
          <w:szCs w:val="24"/>
        </w:rPr>
      </w:pPr>
    </w:p>
    <w:p w:rsidR="0066403B" w:rsidRDefault="0066403B" w:rsidP="0066403B">
      <w:pPr>
        <w:rPr>
          <w:rFonts w:ascii="Times New Roman" w:hAnsi="Times New Roman"/>
          <w:sz w:val="24"/>
          <w:szCs w:val="24"/>
        </w:rPr>
      </w:pPr>
    </w:p>
    <w:p w:rsidR="00227A12" w:rsidRDefault="00227A12"/>
    <w:sectPr w:rsidR="00227A12" w:rsidSect="00227A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66403B"/>
    <w:rsid w:val="00227A12"/>
    <w:rsid w:val="00664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0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640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6403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3">
    <w:name w:val="Hyperlink"/>
    <w:basedOn w:val="a0"/>
    <w:uiPriority w:val="99"/>
    <w:semiHidden/>
    <w:unhideWhenUsed/>
    <w:rsid w:val="0066403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17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33679D5CBAB4DC9998E47772AD8B99D6568765805713656EE0BD314FBA5665BC07F958A1DA9DC55A7wAC" TargetMode="External"/><Relationship Id="rId5" Type="http://schemas.openxmlformats.org/officeDocument/2006/relationships/hyperlink" Target="consultantplus://offline/ref=F33679D5CBAB4DC9998E47772AD8B99D656878530D703656EE0BD314FBA5665BC07F958AA1w4C" TargetMode="External"/><Relationship Id="rId4" Type="http://schemas.openxmlformats.org/officeDocument/2006/relationships/hyperlink" Target="consultantplus://offline/ref=F33679D5CBAB4DC9998E47772AD8B99D656873570C703656EE0BD314FBA5665BC07F958A1DA9DF55A7w7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547</Words>
  <Characters>3122</Characters>
  <Application>Microsoft Office Word</Application>
  <DocSecurity>0</DocSecurity>
  <Lines>26</Lines>
  <Paragraphs>7</Paragraphs>
  <ScaleCrop>false</ScaleCrop>
  <Company>Microsoft</Company>
  <LinksUpToDate>false</LinksUpToDate>
  <CharactersWithSpaces>3662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2014-09-10T11:02:00Z</dcterms:created>
  <dcterms:modified xsi:type="dcterms:W3CDTF">2014-09-10T11:02:00Z</dcterms:modified>
</cp:coreProperties>
</file>