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FFC" w:rsidRPr="007E1FFC" w:rsidRDefault="007E1FFC" w:rsidP="007E1FFC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Зарегистрировано в Минюсте России 30 мая 2012 г. N 24394</w:t>
      </w:r>
    </w:p>
    <w:p w:rsidR="007E1FFC" w:rsidRPr="007E1FFC" w:rsidRDefault="007E1FFC" w:rsidP="007E1FF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МИНИСТЕРСТВО ПРИРОДНЫХ РЕСУРСОВ И ЭКОЛОГИИ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РОССИЙСКОЙ ФЕДЕРАЦИИ</w:t>
      </w:r>
    </w:p>
    <w:p w:rsidR="007E1FFC" w:rsidRPr="007E1FFC" w:rsidRDefault="007E1FFC" w:rsidP="007E1FF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ПРИКАЗ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от 10 апреля 2012 г. N 98</w:t>
      </w:r>
    </w:p>
    <w:p w:rsidR="007E1FFC" w:rsidRPr="007E1FFC" w:rsidRDefault="007E1FFC" w:rsidP="007E1FF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О ВНЕСЕНИИ ИЗМЕНЕНИЙ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В ПРАВИЛА ОХОТЫ, УТВЕРЖДЕННЫЕ ПРИКАЗОМ МИНИСТЕРСТВА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ПРИРОДНЫХ РЕСУРСОВ И ЭКОЛОГИИ РОССИЙСКОЙ ФЕДЕРАЦИИ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ОТ 16 НОЯБРЯ 2010 Г. N 512</w:t>
      </w:r>
    </w:p>
    <w:p w:rsidR="007E1FFC" w:rsidRPr="007E1FFC" w:rsidRDefault="007E1FFC" w:rsidP="007E1FF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В соответствии с Федеральным "законом" от 24 июля 2009 г. N 209-ФЗ "Об охоте и о сохранении охотничьих ресурсов и о внесении изменений в отдельные законодательные акты Российской Федерации" (Собрание законодательства Российской Федерации, 2009, N 30, ст. 3735; N 52, ст. 6441, ст. 6450; 2010, N 23, ст. 2793; 2011, N 1, ст. 10;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N 25, ст. 3530; N 27, ст. 3880; N 30, ст. 4590; N 48, ст. 6732; N 50, ст. 7343) и "Положением" о Министерстве природных ресурсов и экологии Российской Федерации, утвержденным постановлением Правительства Российской Федерации от 29 мая 2008 г. N 404 (Собрание законодательства Российской Федерации, 2008, N 22, ст. 2581;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N 42, ст. 4825; N 46, ст. 5337; 2009, N 3, ст. 378; N 6, ст. 738; N 33, ст. 4088; N 34, ст. 4192; N 49, ст. 5976; 2010, N 5, ст. 538; N 10, ст. 1094; N 14, ст. 1656; N 26, ст. 3350; N 31, ст. 4251, ст. 4268;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N 38, ст. 4835; 2011, N 6, ст. 888; N 14, ст. 1935; N 36, ст. 5149; 2012, N 7, ст. 865; N 11, ст. 1294), приказываю: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1.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Внести изменения в "Правила" охоты, утвержденные приказом Министерства природных ресурсов и экологии Российской Федерации от 16 ноября 2010 г. N 512 "Об утверждении Правил охоты" (зарегистрирован Министерством юстиции Российской Федерации 4 февраля 2011 г., регистрационный N 19704), согласно "приложению".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 xml:space="preserve">2.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Настоящий приказ вступает в силу со дня признания утратившими силу "сроков" добывания объектов животного мира, отнесенных к объектам охоты, "перечня" орудий добывания объектов животного мира, отнесенных к объектам охоты, разрешенных к применению, и "перечня" способов 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lastRenderedPageBreak/>
        <w:t>добывания объектов животного мира, отнесенных к объектам охоты, разрешенных к применению, утвержденных постановлением Правительства Российской Федерации от 10 января 2009 г. N 18 "О добывании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объектов животного мира, отнесенных к объектам охоты" (Собрание законодательства Российской Федерации, 2009, N 4, ст. 509; N 9, ст. 1132).</w:t>
      </w:r>
    </w:p>
    <w:p w:rsidR="007E1FFC" w:rsidRPr="007E1FFC" w:rsidRDefault="007E1FFC" w:rsidP="007E1FF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Министр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Ю.П.ТРУТНЕВ</w:t>
      </w:r>
    </w:p>
    <w:p w:rsidR="007E1FFC" w:rsidRPr="007E1FFC" w:rsidRDefault="007E1FFC" w:rsidP="007E1FF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Приложение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к приказу Министерства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природных ресурсов и экологии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Российской Федерации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от 10 апреля 2012 г. N 98</w:t>
      </w:r>
    </w:p>
    <w:p w:rsidR="007E1FFC" w:rsidRPr="007E1FFC" w:rsidRDefault="007E1FFC" w:rsidP="007E1FF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ИЗМЕНЕНИЯ,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КОТОРЫЕ ВНОСЯТСЯ В ПРАВИЛА ОХОТЫ, УТВЕРЖДЕННЫЕ ПРИКАЗОМ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МИНИСТЕРСТВА ПРИРОДНЫХ РЕСУРСОВ И ЭКОЛОГИИ РОССИЙСКОЙ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ФЕДЕРАЦИИ ОТ 16 НОЯБРЯ 2010 Г. N 512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"ОБ УТВЕРЖДЕНИИ ПРАВИЛ ОХОТЫ"</w:t>
      </w:r>
    </w:p>
    <w:p w:rsidR="007E1FFC" w:rsidRPr="007E1FFC" w:rsidRDefault="007E1FFC" w:rsidP="007E1FF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1.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"Абзац седьмой пункта 3.2" считать подпунктом "е" и изложить в следующей редакции: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 xml:space="preserve">"е) в случае осуществления охоты с ловчими птицами разрешение на содержание и разведение в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полувольных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условиях или искусственно созданной среде обитания, в соответствии с Федеральным "законом" от 24 апреля 1995 года N 52-ФЗ "О животном мире" (далее - Федеральный закон N 52-ФЗ) (Собрание законодательства Российской Федерации, 1995, N 17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ст. 1462; 2003, N 46, ст. 4444; 2004, N 45, ст. 4377; 2005, N 1, ст. 25; 2006, N 1, ст. 10; N 52, ст. 5498; 2007, N 1, ст. 21; N 17, ст. 1933; N 50, ст. 6246; 2008, N 30, ст. 3616; N 49, ст. 5748; 2009, N 1, ст. 17;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N 11, ст. 1261; N 30, ст. 3735; 2011, N 1, ст. 32; N 30, ст. 4590; N 48, ст. 6732);".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2.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"Пункт 3.3" изложить в следующей редакции: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 xml:space="preserve">"3.3. предъявлять по требованию должностных лиц уполномоченного органа государственной власти, осуществляющего федеральный государственный охотничий надзор, территориальных органов Федеральной службы по 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lastRenderedPageBreak/>
        <w:t>надзору в сфере природопользования и государственных учреждений, находящихся в ведении органов исполнительной власти субъектов Российской Федерации, за которыми Федеральным "законом" N 52-ФЗ закреплены функции по охране, федеральному государственному надзору и регулированию использования объектов животного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мира и среды их обитания и других должностных лиц, уполномоченных в соответствии с законодательством Российской Федерации, документы, указанные в пункте 3.2 настоящих Правил, орудия охоты, продукцию охоты;".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3. "Дополнить" пунктом 3.3.1 следующего содержания: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 xml:space="preserve">"3.3.1. предъявлять по требованию работника юридического лица или индивидуального предпринимателя, заключившего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охотхозяйственное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соглашение, уполномоченного осуществлять производственный охотничий контроль, документы, указанные в подпункте "г" пункта 3.2 настоящих Правил;".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</w:r>
      <w:r w:rsidRPr="007E1FFC">
        <w:rPr>
          <w:rFonts w:ascii="Verdana" w:eastAsia="Times New Roman" w:hAnsi="Verdana" w:cs="Times New Roman"/>
          <w:sz w:val="36"/>
          <w:szCs w:val="36"/>
          <w:lang w:eastAsia="ru-RU"/>
        </w:rPr>
        <w:t>4. "Пункт 3.5" исключить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5. В "абзаце четвертом пункта 8.3" слова ", на основании которых будет осуществляться охота" исключить.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6. В "пункте 8.6" слова ", удаление перьев" исключить.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7. В "пункте 22" слова "лося (все половозрастные группы)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,"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исключить.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8. В "пунктах 21.2", "27", "28.2" слова "государственный охотничий контроль и надзор" заменить словами "федеральный государственный охотничий надзор".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9. "Пункт 38" признать утратившим силу.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10. "Пункт 39" изложить в следующей редакции: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"39. Охота на пернатую дичь осуществляется с 1 марта по 16 июня, в течение 10 календарных дней (далее - весенняя охота) и в иные сроки, предусмотренные пунктами 37, 41.".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11. "Примечание к пункту 39" исключить.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12. "Дополнить" пунктом 39.1 следующего содержания: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 xml:space="preserve">"39.1.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Высшее должностное лицо (руководитель высшего исполнительного органа государственной власти) Республики Адыгея (Адыгея), Республики Дагестан, Республики Ингушетия, Кабардино-Балкарской Республики, Карачаево-Черкесской Республики, Республики Марий Эл, Республики Мордовия, Республики Северная Осетия - Алания, Удмуртской Республики, Чеченской Республики, Чувашской Республики - Чувашия, Белгородской области, Брянской области, Владимирской области, Ивановской области, Калининградской 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lastRenderedPageBreak/>
        <w:t>области, Калужской области, Курской области, Липецкой области, Московской области, Новгородской области, Орловской области, Пензенской области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, Псковской области, Рязанской области, Самарской области, Смоленской области, Тамбовской области, Тульской области, Ульяновской области, Ярославской области, Еврейской автономной области при определении параметров осуществления охоты в соответствующих охотничьих угодьях, определяет единый срок весенней охоты во всех охотничьих угодьях, расположенных на территории соответствующего субъекта Российской Федерации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.".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13. "Пункт 41.4" после слов "Красноярского края" дополнить словами ", Ненецкого автономного округа".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14. "Пункт 41.5" после слов "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Усть-Алданского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Чурапчинского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" дополнить словами ",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Вилюйского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Хангаласского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15. "Пункт 50" после слова "обучения" дополнить словами "в охотничьих угодьях".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16. "Пункт 52.9" изложить в следующей редакции: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"52.9. применение петель;".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17. "Примечание к пункту 52.9" исключить.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18. "Пункт 53.1" изложить в следующей редакции: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 xml:space="preserve">"53.1. стрельба при нахождении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в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(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на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) механическом транспортном средстве, летательном аппарате, за исключением стрельбы при нахождении в плавательном средстве с выключенным мотором и прекратившим движение по инерции после выключения мотора, а также отстрела волков при осуществлении охоты в целях регулирования численности охотничьих животных;".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19. "Пункт 53.2" признать утратившим силу.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20. "Пункт 53.3" изложить в следующей редакции: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"53.3. применение охотничьего огнестрельного длинноствольного оружия с нарезным стволом и нарезных стволов охотничьего огнестрельного комбинированного оружия для охоты на пернатую дичь, за исключением осуществления охоты на горную и боровую дичь в сроки, указанные в пункте 41 настоящих Правил;".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21. "Пункт 54.3.2" изложить в следующей редакции: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 xml:space="preserve">"54.3.2. на реках, озерах и водохранилищах, расположенных на территории субъектов Российской Федерации, входящих в состав Приволжского федерального округа, Северо-Западного федерального округа,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Северо-Кавказского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федерального округа, Центрального федерального округа, Южного 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lastRenderedPageBreak/>
        <w:t>федерального округа, за исключением Республики Карелия, Республики Коми, Архангельской области, Мурманской области, Ненецкого автономного округа;".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22. "Пункт 54.3.3" изложить в следующей редакции: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"54.3.3. на островах рек, озер и водохранилищ, расположенных на территории субъектов Российской Федерации, входящих в состав федеральных округов, указанных в пункте 54.3.2 настоящих Правил, за исключением Республики Карелия, Республики Коми, Архангельской области, Мурманской области, Ненецкого автономного округа;".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23. "Дополнить" пунктами 54.3.4, 54.3.5 следующего содержания: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 xml:space="preserve">"54.3.4. на расстоянии менее 200 метров от уреза воды расположенных на территории субъектов Российской Федерации, входящих в состав федеральных округов, указанных в пункте 54.3.2 настоящих Правил, рек и образованных ими водохранилищ, в том числе с учетом их весеннего разлива: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Волга, Дон, Кама, Ока, Урал, Шексна, Нева, Западная Двина, Северная Двина, Онега, Волхов,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Ловать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Полисть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Шелонь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Вуокса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Свирь, Великая, Ветлуга, Ахтуба,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Маныч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Кубань, Протока, Ея,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Челбас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Бейчуг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Сосыка, Северский Донец, Хопер, Медведица, Самара, Бузулук,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Иловля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Сал, Воронеж,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Миус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Кума, Терек, Самур, Белая, Чусовая, Вятка,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Клязьма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Цна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Мокша, Сура,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Еурслан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Большой Иргиз,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Молога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Чограй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;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 xml:space="preserve">54.3.5. на расстоянии менее 200 метров от уреза воды расположенных на территории субъектов Российской Федерации, входящих в состав федеральных округов, указанных в пункте 54.3.2 настоящих Правил, озер, в том числе с учетом их весеннего разлива: </w:t>
      </w:r>
      <w:proofErr w:type="spell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Маныч-Гудило</w:t>
      </w:r>
      <w:proofErr w:type="spell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Ладожское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, Онежское, Чудско-Псковское, Ильмень.".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24. "Пункт 54.6" изложить в следующей редакции: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"54.6. на рябчиков, лысуху, камышницу в период весенней охоты;".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25. "Дополнить" пунктом 55.1 следующего содержания: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"55.1. Запрещается осуществление любительской и спортивной охоты с собаками охотничьих пород на особо охраняемых природных территориях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.".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26. "Пункт 60" исключить.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 xml:space="preserve">27.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В "Приложении N 1" к Правилам охоты: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 xml:space="preserve">а) "строку 6" после слов "по 15 января" дополнить словами 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lastRenderedPageBreak/>
        <w:t>"(продолжительность не более 90 дней)";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б) в "строке 14" слова "взрослые самцы" и "с 15 апреля по 31 мая" исключить;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в) в "строке 15" слова "взрослые самцы" и "с 15 апреля по 31 мая" исключить.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28.</w:t>
      </w:r>
      <w:proofErr w:type="gramEnd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gramStart"/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t>В "Приложении N 3" к Правилам охоты: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а) "строку 4" после слова "камчатский" дополнить словами ", монгольский (тарбаган)", после слов "суслика-песчаника)" дополнить словами ", хомяки".</w:t>
      </w:r>
      <w:r w:rsidRPr="007E1FFC">
        <w:rPr>
          <w:rFonts w:ascii="Verdana" w:eastAsia="Times New Roman" w:hAnsi="Verdana" w:cs="Times New Roman"/>
          <w:sz w:val="28"/>
          <w:szCs w:val="28"/>
          <w:lang w:eastAsia="ru-RU"/>
        </w:rPr>
        <w:br/>
        <w:t>б) в "строке 8" слова "Соболь, норка" заменить словом "Норка";</w:t>
      </w:r>
      <w:proofErr w:type="gramEnd"/>
    </w:p>
    <w:p w:rsidR="00040F82" w:rsidRPr="007E1FFC" w:rsidRDefault="00040F82" w:rsidP="007E1FFC"/>
    <w:sectPr w:rsidR="00040F82" w:rsidRPr="007E1FFC" w:rsidSect="00040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7E1FFC"/>
    <w:rsid w:val="00040F82"/>
    <w:rsid w:val="007E1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1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1505</Words>
  <Characters>8582</Characters>
  <Application>Microsoft Office Word</Application>
  <DocSecurity>0</DocSecurity>
  <Lines>71</Lines>
  <Paragraphs>20</Paragraphs>
  <ScaleCrop>false</ScaleCrop>
  <Company>Microsoft</Company>
  <LinksUpToDate>false</LinksUpToDate>
  <CharactersWithSpaces>10067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2012-06-05T15:18:00Z</dcterms:created>
  <dcterms:modified xsi:type="dcterms:W3CDTF">2012-06-05T15:20:00Z</dcterms:modified>
</cp:coreProperties>
</file>