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D4A" w:rsidRDefault="005D6D4A" w:rsidP="005D6D4A">
      <w:pPr>
        <w:pStyle w:val="a3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Прокурору Новосибирской области</w:t>
      </w:r>
      <w:r>
        <w:rPr>
          <w:rFonts w:ascii="Verdana" w:hAnsi="Verdana"/>
          <w:sz w:val="20"/>
          <w:szCs w:val="20"/>
        </w:rPr>
        <w:br/>
        <w:t>Государственному советнику юстиции 2 класса</w:t>
      </w:r>
      <w:r>
        <w:rPr>
          <w:rFonts w:ascii="Verdana" w:hAnsi="Verdana"/>
          <w:sz w:val="20"/>
          <w:szCs w:val="20"/>
        </w:rPr>
        <w:br/>
      </w:r>
      <w:proofErr w:type="spellStart"/>
      <w:r>
        <w:rPr>
          <w:rFonts w:ascii="Verdana" w:hAnsi="Verdana"/>
          <w:sz w:val="20"/>
          <w:szCs w:val="20"/>
        </w:rPr>
        <w:t>Овчинникову</w:t>
      </w:r>
      <w:proofErr w:type="spellEnd"/>
      <w:r>
        <w:rPr>
          <w:rFonts w:ascii="Verdana" w:hAnsi="Verdana"/>
          <w:sz w:val="20"/>
          <w:szCs w:val="20"/>
        </w:rPr>
        <w:t xml:space="preserve"> Е.Ф.</w:t>
      </w:r>
      <w:r>
        <w:rPr>
          <w:rFonts w:ascii="Verdana" w:hAnsi="Verdana"/>
          <w:sz w:val="20"/>
          <w:szCs w:val="20"/>
        </w:rPr>
        <w:br/>
        <w:t>от Абрамова В.С.</w:t>
      </w:r>
    </w:p>
    <w:p w:rsidR="005D6D4A" w:rsidRDefault="005D6D4A" w:rsidP="005D6D4A">
      <w:pPr>
        <w:pStyle w:val="a3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ЗАЯВЛЕНИЕ</w:t>
      </w:r>
    </w:p>
    <w:p w:rsidR="005D6D4A" w:rsidRDefault="005D6D4A" w:rsidP="005D6D4A">
      <w:pPr>
        <w:pStyle w:val="a3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Я, Абрамов Всеволод Сергеевич, проживающий по адресу: *****, тел. *******, обращаю Ваше внимание на постановление Правительства Новосибирской области N525-п от 28 ноября 2011 года</w:t>
      </w:r>
      <w:proofErr w:type="gramStart"/>
      <w:r>
        <w:rPr>
          <w:rFonts w:ascii="Verdana" w:hAnsi="Verdana"/>
          <w:sz w:val="20"/>
          <w:szCs w:val="20"/>
        </w:rPr>
        <w:t xml:space="preserve"> &lt;О</w:t>
      </w:r>
      <w:proofErr w:type="gramEnd"/>
      <w:r>
        <w:rPr>
          <w:rFonts w:ascii="Verdana" w:hAnsi="Verdana"/>
          <w:sz w:val="20"/>
          <w:szCs w:val="20"/>
        </w:rPr>
        <w:t xml:space="preserve"> введении ограничений на использование охотничьих ресурсов на территории Новосибирской области, за исключением охотничьих ресурсов, находящихся на особо охраняемых природных территориях федерального значения&gt;, пункт 2.1 данного постановления:</w:t>
      </w:r>
    </w:p>
    <w:p w:rsidR="005D6D4A" w:rsidRDefault="005D6D4A" w:rsidP="005D6D4A">
      <w:pPr>
        <w:pStyle w:val="a3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&lt;2.Установить на территории Новосибирской области, за исключением особо охраняемых природных территорий федерального значения:</w:t>
      </w:r>
      <w:r>
        <w:rPr>
          <w:rFonts w:ascii="Verdana" w:hAnsi="Verdana"/>
          <w:sz w:val="20"/>
          <w:szCs w:val="20"/>
        </w:rPr>
        <w:br/>
        <w:t>1) орудия охоты:</w:t>
      </w:r>
      <w:r>
        <w:rPr>
          <w:rFonts w:ascii="Verdana" w:hAnsi="Verdana"/>
          <w:sz w:val="20"/>
          <w:szCs w:val="20"/>
        </w:rPr>
        <w:br/>
        <w:t>охотничье огнестрельное оружие с нарезным стволом при охоте на лося, косулю сибирскую, кабана, бурого медведя, барсука, бобра европейского, глухаря обыкновенного, тетерева обыкновенного в осенне-зимний период, на сурка - в летний период;</w:t>
      </w:r>
      <w:r>
        <w:rPr>
          <w:rFonts w:ascii="Verdana" w:hAnsi="Verdana"/>
          <w:sz w:val="20"/>
          <w:szCs w:val="20"/>
        </w:rPr>
        <w:br/>
        <w:t>охотничье огнестрельное оружие с нарезным стволом калибра 5,6 мм под патрон кольцевого воспламенения при охоте на белку обыкновенную, куницу лесную, соболя;&gt;</w:t>
      </w:r>
    </w:p>
    <w:p w:rsidR="005D6D4A" w:rsidRDefault="005D6D4A" w:rsidP="005D6D4A">
      <w:pPr>
        <w:pStyle w:val="a3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Данный пункт вводит ограничение охоты в виде установления допустимых для использования при охоте на перечисленных животных орудий охоты. Такое ограничение предусмотрено ФЗ РФ N209-ФЗ от 24.07.2009</w:t>
      </w:r>
      <w:proofErr w:type="gramStart"/>
      <w:r>
        <w:rPr>
          <w:rFonts w:ascii="Verdana" w:hAnsi="Verdana"/>
          <w:sz w:val="20"/>
          <w:szCs w:val="20"/>
        </w:rPr>
        <w:t xml:space="preserve"> &lt;О</w:t>
      </w:r>
      <w:proofErr w:type="gramEnd"/>
      <w:r>
        <w:rPr>
          <w:rFonts w:ascii="Verdana" w:hAnsi="Verdana"/>
          <w:sz w:val="20"/>
          <w:szCs w:val="20"/>
        </w:rPr>
        <w:t>б охоте и сохранении охотничьих ресурсов&gt; (далее Закон), ст. 22, п. 4. Однако согласно п. 2.1 статьи 23 Закона, данные ограничения устанавливаются Правилами охоты, утвержденными уполномоченным органом федеральной исполнительной власти (п. 4 статьи 23, п. 6 статьи 32 Закона). Уполномоченным органом является Министерство природных ресурсов и экологии Российской Федерации. Таким образом, правительство Новосибирской области не имеет права на установление ограничения охоты.</w:t>
      </w:r>
      <w:r>
        <w:rPr>
          <w:rFonts w:ascii="Verdana" w:hAnsi="Verdana"/>
          <w:sz w:val="20"/>
          <w:szCs w:val="20"/>
        </w:rPr>
        <w:br/>
        <w:t>Согласно п. 1.4 статьи 33 Закона, Российская Федерация передает органам государственной власти субъектов Российской Федерации осуществление следующих полномочий в области охоты и сохранения охотничьих ресурсов:</w:t>
      </w:r>
    </w:p>
    <w:p w:rsidR="005D6D4A" w:rsidRDefault="005D6D4A" w:rsidP="005D6D4A">
      <w:pPr>
        <w:pStyle w:val="a3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&lt;4) определение видов разрешенной охоты и параметров осуществления охоты в охотничьих угодьях на территории субъекта Российской Федерации, за исключением особо охраняемых природных территорий федерального значения;&gt;</w:t>
      </w:r>
    </w:p>
    <w:p w:rsidR="005D6D4A" w:rsidRDefault="005D6D4A" w:rsidP="005D6D4A">
      <w:pPr>
        <w:pStyle w:val="a3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При этом согласно пункту 5 статьи 23 Закона:</w:t>
      </w:r>
      <w:r>
        <w:rPr>
          <w:rFonts w:ascii="Verdana" w:hAnsi="Verdana"/>
          <w:sz w:val="20"/>
          <w:szCs w:val="20"/>
        </w:rPr>
        <w:br/>
        <w:t>&lt;5. На основе правил охоты высшее должностное лицо субъекта Российской Федерации (руководитель высшего исполнительного органа государственной власти субъекта Российской Федерации) определяет виды разрешенной охоты и параметры осуществления охоты в соответствующих охотничьих угодьях.&gt;</w:t>
      </w:r>
      <w:r>
        <w:rPr>
          <w:rFonts w:ascii="Verdana" w:hAnsi="Verdana"/>
          <w:sz w:val="20"/>
          <w:szCs w:val="20"/>
        </w:rPr>
        <w:br/>
      </w:r>
      <w:r w:rsidRPr="005D6D4A">
        <w:rPr>
          <w:rFonts w:ascii="Verdana" w:hAnsi="Verdana"/>
        </w:rPr>
        <w:t>Орудия охоты, в том числе оружие, к параметрам осуществления охоты не относятся.</w:t>
      </w:r>
      <w:r w:rsidRPr="005D6D4A">
        <w:rPr>
          <w:rFonts w:ascii="Verdana" w:hAnsi="Verdana"/>
        </w:rPr>
        <w:br/>
      </w:r>
      <w:r>
        <w:rPr>
          <w:rFonts w:ascii="Verdana" w:hAnsi="Verdana"/>
          <w:sz w:val="20"/>
          <w:szCs w:val="20"/>
        </w:rPr>
        <w:t xml:space="preserve">В настоящее время функцию Правил охоты осуществляют Правила добывания объектов животного мира, отнесенных к объектам охоты, утвержденные Постановлением Правительства Российской Федерации от 10 января 2009 г. N 18 (в ред. постановления Правительства РФ от 25.02.2009 N 171), которые не содержат ограничений, приведенных в постановлении Правительства Новосибирской области. Правила охоты, утвержденные Министерством природных ресурсов и экологии Российской Федерации (приказ N512 от 16 ноября 2010 года) вступают в силу после отмены данного Постановления Правительства Российской Федерации и также не содержат таких ограничений. </w:t>
      </w:r>
      <w:r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lastRenderedPageBreak/>
        <w:t>Разъяснение руководителя Департамента по охране животного мира Новосибирской области</w:t>
      </w:r>
      <w:proofErr w:type="gramStart"/>
      <w:r>
        <w:rPr>
          <w:rFonts w:ascii="Verdana" w:hAnsi="Verdana"/>
          <w:sz w:val="20"/>
          <w:szCs w:val="20"/>
        </w:rPr>
        <w:t xml:space="preserve"> С</w:t>
      </w:r>
      <w:proofErr w:type="gramEnd"/>
      <w:r>
        <w:rPr>
          <w:rFonts w:ascii="Verdana" w:hAnsi="Verdana"/>
          <w:sz w:val="20"/>
          <w:szCs w:val="20"/>
        </w:rPr>
        <w:t xml:space="preserve">тукало М.М., опубликованное на сайте названного Департамента, гласит, что Постановление правительства Новосибирской области &lt;обусловлено тем, чтобы использовать как можно меньше охотничьего огнестрельного оружия, особенно с нарезным стволом&gt;. Однако согласно п.1 ст. 22 ФЗ РФ N209-ФЗ от 24.07.2009 &lt;Об охоте и сохранении охотничьих ресурсов&gt; ограничения охоты могут устанавливаться только в </w:t>
      </w:r>
      <w:proofErr w:type="gramStart"/>
      <w:r>
        <w:rPr>
          <w:rFonts w:ascii="Verdana" w:hAnsi="Verdana"/>
          <w:sz w:val="20"/>
          <w:szCs w:val="20"/>
        </w:rPr>
        <w:t>целях</w:t>
      </w:r>
      <w:proofErr w:type="gramEnd"/>
      <w:r>
        <w:rPr>
          <w:rFonts w:ascii="Verdana" w:hAnsi="Verdana"/>
          <w:sz w:val="20"/>
          <w:szCs w:val="20"/>
        </w:rPr>
        <w:t xml:space="preserve"> обеспечения сохранения охотничьих ресурсов и их рационального использования.</w:t>
      </w:r>
      <w:r>
        <w:rPr>
          <w:rFonts w:ascii="Verdana" w:hAnsi="Verdana"/>
          <w:sz w:val="20"/>
          <w:szCs w:val="20"/>
        </w:rPr>
        <w:br/>
      </w:r>
      <w:r w:rsidRPr="005D6D4A">
        <w:rPr>
          <w:rFonts w:ascii="Verdana" w:hAnsi="Verdana"/>
          <w:sz w:val="22"/>
          <w:szCs w:val="22"/>
        </w:rPr>
        <w:t>В связи с изложенным, считаю ограничение охоты в виде установления допустимых для использования при охоте на перечисленных животных орудий охоты, установленное постановлением Правительства Новосибирской области, незаконным. Прошу принять меры к отмене данного постановления как противоречащего Правилам добывания объектов животного мира, отнесенных к объектам охоты и ФЗ РФ N209-ФЗ от 24.07.2009</w:t>
      </w:r>
      <w:proofErr w:type="gramStart"/>
      <w:r w:rsidRPr="005D6D4A">
        <w:rPr>
          <w:rFonts w:ascii="Verdana" w:hAnsi="Verdana"/>
          <w:sz w:val="22"/>
          <w:szCs w:val="22"/>
        </w:rPr>
        <w:t xml:space="preserve"> &lt;О</w:t>
      </w:r>
      <w:proofErr w:type="gramEnd"/>
      <w:r w:rsidRPr="005D6D4A">
        <w:rPr>
          <w:rFonts w:ascii="Verdana" w:hAnsi="Verdana"/>
          <w:sz w:val="22"/>
          <w:szCs w:val="22"/>
        </w:rPr>
        <w:t>б охоте и сохранении охотничьих ресурсов</w:t>
      </w:r>
      <w:r>
        <w:rPr>
          <w:rFonts w:ascii="Verdana" w:hAnsi="Verdana"/>
          <w:sz w:val="20"/>
          <w:szCs w:val="20"/>
        </w:rPr>
        <w:t>&gt;.</w:t>
      </w:r>
    </w:p>
    <w:p w:rsidR="005D6D4A" w:rsidRDefault="005D6D4A" w:rsidP="005D6D4A">
      <w:pPr>
        <w:pStyle w:val="a3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Подпись</w:t>
      </w:r>
      <w:r>
        <w:rPr>
          <w:rFonts w:ascii="Verdana" w:hAnsi="Verdana"/>
          <w:sz w:val="20"/>
          <w:szCs w:val="20"/>
        </w:rPr>
        <w:br/>
        <w:t>Дата</w:t>
      </w:r>
    </w:p>
    <w:p w:rsidR="00A8293E" w:rsidRDefault="00A8293E"/>
    <w:sectPr w:rsidR="00A8293E" w:rsidSect="00A829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5D6D4A"/>
    <w:rsid w:val="005D6D4A"/>
    <w:rsid w:val="00A829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6D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7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632</Words>
  <Characters>3607</Characters>
  <Application>Microsoft Office Word</Application>
  <DocSecurity>0</DocSecurity>
  <Lines>30</Lines>
  <Paragraphs>8</Paragraphs>
  <ScaleCrop>false</ScaleCrop>
  <Company>Microsoft</Company>
  <LinksUpToDate>false</LinksUpToDate>
  <CharactersWithSpaces>4231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2012-03-02T09:46:00Z</dcterms:created>
  <dcterms:modified xsi:type="dcterms:W3CDTF">2012-03-02T09:50:00Z</dcterms:modified>
</cp:coreProperties>
</file>