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756" w:type="pct"/>
        <w:tblCellSpacing w:w="0" w:type="dxa"/>
        <w:tblInd w:w="1159" w:type="dxa"/>
        <w:tblCellMar>
          <w:left w:w="0" w:type="dxa"/>
          <w:right w:w="0" w:type="dxa"/>
        </w:tblCellMar>
        <w:tblLook w:val="04A0"/>
      </w:tblPr>
      <w:tblGrid>
        <w:gridCol w:w="32"/>
        <w:gridCol w:w="6875"/>
        <w:gridCol w:w="120"/>
      </w:tblGrid>
      <w:tr w:rsidR="00B0493F" w:rsidRPr="00A87909" w:rsidTr="00A87909">
        <w:trPr>
          <w:trHeight w:val="1696"/>
          <w:tblCellSpacing w:w="0" w:type="dxa"/>
        </w:trPr>
        <w:tc>
          <w:tcPr>
            <w:tcW w:w="32" w:type="dxa"/>
            <w:vAlign w:val="center"/>
            <w:hideMark/>
          </w:tcPr>
          <w:p w:rsidR="00B0493F" w:rsidRPr="00B0493F" w:rsidRDefault="00B0493F" w:rsidP="00B0493F">
            <w:pPr>
              <w:spacing w:after="0" w:line="240" w:lineRule="auto"/>
              <w:ind w:right="-6246"/>
              <w:jc w:val="center"/>
              <w:rPr>
                <w:rFonts w:ascii="Times New Roman" w:eastAsia="Times New Roman" w:hAnsi="Times New Roman" w:cs="Times New Roman"/>
                <w:sz w:val="52"/>
                <w:szCs w:val="52"/>
                <w:lang w:eastAsia="ru-RU"/>
              </w:rPr>
            </w:pPr>
            <w:r w:rsidRPr="00B0493F">
              <w:rPr>
                <w:rFonts w:ascii="Times New Roman" w:eastAsia="Times New Roman" w:hAnsi="Times New Roman" w:cs="Times New Roman"/>
                <w:sz w:val="52"/>
                <w:szCs w:val="52"/>
                <w:lang w:eastAsia="ru-RU"/>
              </w:rPr>
              <w:fldChar w:fldCharType="begin"/>
            </w:r>
            <w:r w:rsidRPr="00B0493F">
              <w:rPr>
                <w:rFonts w:ascii="Times New Roman" w:eastAsia="Times New Roman" w:hAnsi="Times New Roman" w:cs="Times New Roman"/>
                <w:sz w:val="52"/>
                <w:szCs w:val="52"/>
                <w:lang w:eastAsia="ru-RU"/>
              </w:rPr>
              <w:instrText xml:space="preserve"> HYPERLINK "file:///\\\\www\\uvd.nsf\\" </w:instrText>
            </w:r>
            <w:r w:rsidRPr="00B0493F">
              <w:rPr>
                <w:rFonts w:ascii="Times New Roman" w:eastAsia="Times New Roman" w:hAnsi="Times New Roman" w:cs="Times New Roman"/>
                <w:sz w:val="52"/>
                <w:szCs w:val="52"/>
                <w:lang w:eastAsia="ru-RU"/>
              </w:rPr>
              <w:fldChar w:fldCharType="separate"/>
            </w:r>
            <w:r w:rsidRPr="00B0493F">
              <w:rPr>
                <w:rFonts w:ascii="Times New Roman" w:eastAsia="Times New Roman" w:hAnsi="Times New Roman" w:cs="Times New Roman"/>
                <w:color w:val="0000FF"/>
                <w:sz w:val="52"/>
                <w:szCs w:val="52"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6" type="#_x0000_t75" alt="" href="\\www\uvd.nsf\" style="width:187.2pt;height:93.6pt" o:button="t"/>
              </w:pict>
            </w:r>
            <w:r w:rsidRPr="00B0493F">
              <w:rPr>
                <w:rFonts w:ascii="Times New Roman" w:eastAsia="Times New Roman" w:hAnsi="Times New Roman" w:cs="Times New Roman"/>
                <w:sz w:val="52"/>
                <w:szCs w:val="52"/>
                <w:lang w:eastAsia="ru-RU"/>
              </w:rPr>
              <w:fldChar w:fldCharType="end"/>
            </w:r>
          </w:p>
        </w:tc>
        <w:tc>
          <w:tcPr>
            <w:tcW w:w="6875" w:type="dxa"/>
            <w:hideMark/>
          </w:tcPr>
          <w:p w:rsidR="00B0493F" w:rsidRPr="00B0493F" w:rsidRDefault="00B0493F" w:rsidP="00B0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52"/>
                <w:szCs w:val="52"/>
                <w:lang w:eastAsia="ru-RU"/>
              </w:rPr>
            </w:pPr>
          </w:p>
          <w:p w:rsidR="00B0493F" w:rsidRPr="00B0493F" w:rsidRDefault="00B0493F" w:rsidP="00B0493F">
            <w:pPr>
              <w:spacing w:before="100" w:beforeAutospacing="1" w:after="100" w:afterAutospacing="1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52"/>
                <w:szCs w:val="52"/>
                <w:lang w:eastAsia="ru-RU"/>
              </w:rPr>
            </w:pPr>
            <w:r w:rsidRPr="00B0493F">
              <w:rPr>
                <w:rFonts w:ascii="Times New Roman" w:eastAsia="Times New Roman" w:hAnsi="Times New Roman" w:cs="Times New Roman"/>
                <w:b/>
                <w:bCs/>
                <w:kern w:val="36"/>
                <w:sz w:val="52"/>
                <w:szCs w:val="52"/>
                <w:lang w:eastAsia="ru-RU"/>
              </w:rPr>
              <w:t>Управление МВД России</w:t>
            </w:r>
            <w:r w:rsidRPr="00B0493F">
              <w:rPr>
                <w:rFonts w:ascii="Times New Roman" w:eastAsia="Times New Roman" w:hAnsi="Times New Roman" w:cs="Times New Roman"/>
                <w:b/>
                <w:bCs/>
                <w:kern w:val="36"/>
                <w:sz w:val="52"/>
                <w:szCs w:val="52"/>
                <w:lang w:eastAsia="ru-RU"/>
              </w:rPr>
              <w:br/>
              <w:t>по Омской области</w:t>
            </w:r>
          </w:p>
          <w:p w:rsidR="00B0493F" w:rsidRPr="00B0493F" w:rsidRDefault="00B0493F" w:rsidP="00B0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B0493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5 ноября 2011 г.</w:t>
            </w:r>
          </w:p>
        </w:tc>
        <w:tc>
          <w:tcPr>
            <w:tcW w:w="120" w:type="dxa"/>
            <w:shd w:val="clear" w:color="auto" w:fill="D6D8E5"/>
            <w:vAlign w:val="center"/>
            <w:hideMark/>
          </w:tcPr>
          <w:p w:rsidR="00B0493F" w:rsidRPr="00B0493F" w:rsidRDefault="00B0493F" w:rsidP="00B0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52"/>
                <w:szCs w:val="52"/>
                <w:lang w:eastAsia="ru-RU"/>
              </w:rPr>
            </w:pPr>
          </w:p>
          <w:tbl>
            <w:tblPr>
              <w:tblW w:w="117" w:type="dxa"/>
              <w:jc w:val="center"/>
              <w:tblCellSpacing w:w="15" w:type="dxa"/>
              <w:tblInd w:w="3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17"/>
            </w:tblGrid>
            <w:tr w:rsidR="00B0493F" w:rsidRPr="00B0493F" w:rsidTr="00B0493F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B0493F" w:rsidRPr="00B0493F" w:rsidRDefault="00B0493F" w:rsidP="00B0493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52"/>
                      <w:szCs w:val="52"/>
                      <w:lang w:eastAsia="ru-RU"/>
                    </w:rPr>
                  </w:pPr>
                </w:p>
              </w:tc>
            </w:tr>
          </w:tbl>
          <w:p w:rsidR="00B0493F" w:rsidRPr="00B0493F" w:rsidRDefault="00B0493F" w:rsidP="00B0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52"/>
                <w:szCs w:val="52"/>
                <w:lang w:eastAsia="ru-RU"/>
              </w:rPr>
            </w:pPr>
          </w:p>
        </w:tc>
      </w:tr>
    </w:tbl>
    <w:p w:rsidR="00B0493F" w:rsidRPr="00B0493F" w:rsidRDefault="00B0493F" w:rsidP="00B0493F">
      <w:pP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365" w:type="pct"/>
        <w:tblCellSpacing w:w="0" w:type="dxa"/>
        <w:tblInd w:w="-418" w:type="dxa"/>
        <w:tblLayout w:type="fixed"/>
        <w:tblCellMar>
          <w:left w:w="0" w:type="dxa"/>
          <w:right w:w="0" w:type="dxa"/>
        </w:tblCellMar>
        <w:tblLook w:val="04A0"/>
      </w:tblPr>
      <w:tblGrid>
        <w:gridCol w:w="22"/>
        <w:gridCol w:w="10016"/>
      </w:tblGrid>
      <w:tr w:rsidR="00B0493F" w:rsidRPr="00B0493F" w:rsidTr="0036580F">
        <w:trPr>
          <w:trHeight w:val="3684"/>
          <w:tblCellSpacing w:w="0" w:type="dxa"/>
        </w:trPr>
        <w:tc>
          <w:tcPr>
            <w:tcW w:w="22" w:type="dxa"/>
            <w:shd w:val="clear" w:color="auto" w:fill="D6D8E5"/>
            <w:hideMark/>
          </w:tcPr>
          <w:p w:rsidR="00B0493F" w:rsidRPr="00B0493F" w:rsidRDefault="00B0493F" w:rsidP="00B0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9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pict>
                <v:shape id="_x0000_i1025" type="#_x0000_t75" alt="" style="width:202.65pt;height:63.75pt"/>
              </w:pict>
            </w:r>
          </w:p>
          <w:tbl>
            <w:tblPr>
              <w:tblW w:w="820" w:type="dxa"/>
              <w:jc w:val="center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820"/>
            </w:tblGrid>
            <w:tr w:rsidR="00B0493F" w:rsidRPr="00B0493F" w:rsidTr="00A87909">
              <w:trPr>
                <w:trHeight w:val="9085"/>
                <w:tblCellSpacing w:w="0" w:type="dxa"/>
                <w:jc w:val="center"/>
              </w:trPr>
              <w:tc>
                <w:tcPr>
                  <w:tcW w:w="5000" w:type="pct"/>
                  <w:vAlign w:val="center"/>
                  <w:hideMark/>
                </w:tcPr>
                <w:p w:rsidR="00B0493F" w:rsidRPr="00B0493F" w:rsidRDefault="00B0493F" w:rsidP="0036580F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0493F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  <w:t xml:space="preserve">СУТОКРУКОВОДСТВО </w:t>
                  </w:r>
                </w:p>
              </w:tc>
            </w:tr>
          </w:tbl>
          <w:p w:rsidR="00B0493F" w:rsidRPr="00B0493F" w:rsidRDefault="00B0493F" w:rsidP="00B0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15" w:type="dxa"/>
            <w:shd w:val="clear" w:color="auto" w:fill="FFFFFF"/>
            <w:hideMark/>
          </w:tcPr>
          <w:p w:rsidR="00B0493F" w:rsidRPr="00B0493F" w:rsidRDefault="00B0493F" w:rsidP="00B0493F">
            <w:pPr>
              <w:spacing w:before="100" w:beforeAutospacing="1" w:after="100" w:afterAutospacing="1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B0493F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 xml:space="preserve">Основания для отказа в выдаче лицензии на приобретение (разрешения на хранение, хранение и ношение) оружия (ст. 13 Федерального закона «Об </w:t>
            </w:r>
            <w:r w:rsidRPr="00B0493F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>оружии</w:t>
            </w:r>
            <w:r w:rsidRPr="00B0493F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  <w:t>»):</w:t>
            </w:r>
          </w:p>
          <w:p w:rsidR="00B0493F" w:rsidRPr="00B0493F" w:rsidRDefault="00B0493F" w:rsidP="00B0493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" w:history="1">
              <w:r w:rsidRPr="00B049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ГОСУДАРСТВЕННЫЕ УСЛУГИ</w:t>
              </w:r>
            </w:hyperlink>
            <w:r w:rsidRPr="00B049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hyperlink r:id="rId5" w:history="1">
              <w:r w:rsidRPr="00B049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ЦЕНТР ЛИЦЕНЗИОННО-РАЗРЕШИТЕЛЬНОЙ РАБОТЫ</w:t>
              </w:r>
            </w:hyperlink>
          </w:p>
          <w:p w:rsidR="00B0493F" w:rsidRPr="00B0493F" w:rsidRDefault="00B0493F" w:rsidP="0036580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0493F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Лицензия на приобретение оружия не выдается гражданам Российской Федерации:</w:t>
            </w:r>
            <w:r w:rsidRPr="00B049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</w:r>
            <w:r w:rsidRPr="00B0493F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не достигшим возраста, установленного настоящим Федеральным законом;</w:t>
            </w:r>
            <w:r w:rsidRPr="00B049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</w:r>
            <w:r w:rsidRPr="00B049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</w:r>
            <w:r w:rsidRPr="00B0493F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не представившим медицинское заключение об отсутствии противопоказаний к владению оружием;</w:t>
            </w:r>
            <w:r w:rsidRPr="00B049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</w:r>
            <w:r w:rsidRPr="00B0493F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имеющим судимость за совершение умышленного преступления;</w:t>
            </w:r>
            <w:r w:rsidRPr="00B049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</w:r>
            <w:r w:rsidRPr="00B049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</w:r>
            <w:r w:rsidRPr="00B0493F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отбывающим наказание за совершенное преступление;</w:t>
            </w:r>
            <w:r w:rsidRPr="00B049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</w:r>
            <w:r w:rsidRPr="00B049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</w:r>
            <w:proofErr w:type="gramStart"/>
            <w:r w:rsidRPr="00B0493F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совершившим повторно в течение года административное правонарушение, посягающее на общественный порядок или установленный порядок управления, либо административное правонарушение в области незаконного оборота наркотических средств, психотропных веществ или их аналогов, а также потребления без назначения врача наркотических средств или психотропных веществ;</w:t>
            </w:r>
            <w:r w:rsidRPr="00B049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</w:r>
            <w:r w:rsidRPr="00B049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</w:r>
            <w:r w:rsidRPr="00B0493F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не имеющим постоянного места жительства;</w:t>
            </w:r>
            <w:proofErr w:type="gramEnd"/>
            <w:r w:rsidRPr="00B049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</w:r>
            <w:r w:rsidRPr="00B049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</w:r>
            <w:proofErr w:type="gramStart"/>
            <w:r w:rsidRPr="00B0493F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не представившим в органы внутренних дел документы, подтверждающие прохождение проверки знания правил безопасного обращения с оружием, и другие документы, указанные в </w:t>
            </w:r>
            <w:r w:rsidRPr="00B0493F">
              <w:rPr>
                <w:rFonts w:ascii="Arial" w:eastAsia="Times New Roman" w:hAnsi="Arial" w:cs="Arial"/>
                <w:b/>
                <w:i/>
                <w:sz w:val="24"/>
                <w:szCs w:val="24"/>
                <w:u w:val="single"/>
                <w:lang w:eastAsia="ru-RU"/>
              </w:rPr>
              <w:t>настоящем</w:t>
            </w:r>
            <w:r w:rsidRPr="00B0493F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 </w:t>
            </w:r>
            <w:r w:rsidRPr="00B0493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</w:t>
            </w:r>
            <w:r w:rsidRPr="00B0493F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едеральном законе.</w:t>
            </w:r>
            <w:proofErr w:type="gramEnd"/>
          </w:p>
        </w:tc>
      </w:tr>
    </w:tbl>
    <w:p w:rsidR="000848F9" w:rsidRDefault="000848F9"/>
    <w:sectPr w:rsidR="000848F9" w:rsidSect="000848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 w:grammar="clean"/>
  <w:defaultTabStop w:val="708"/>
  <w:characterSpacingControl w:val="doNotCompress"/>
  <w:compat/>
  <w:rsids>
    <w:rsidRoot w:val="00B0493F"/>
    <w:rsid w:val="000848F9"/>
    <w:rsid w:val="0036580F"/>
    <w:rsid w:val="00A87909"/>
    <w:rsid w:val="00B04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8F9"/>
  </w:style>
  <w:style w:type="paragraph" w:styleId="1">
    <w:name w:val="heading 1"/>
    <w:basedOn w:val="a"/>
    <w:link w:val="10"/>
    <w:uiPriority w:val="9"/>
    <w:qFormat/>
    <w:rsid w:val="00B0493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0493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0493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0493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0493F"/>
    <w:rPr>
      <w:color w:val="0000FF"/>
      <w:u w:val="single"/>
    </w:rPr>
  </w:style>
  <w:style w:type="paragraph" w:customStyle="1" w:styleId="h3">
    <w:name w:val="h3"/>
    <w:basedOn w:val="a"/>
    <w:rsid w:val="00B049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B049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ght">
    <w:name w:val="right"/>
    <w:basedOn w:val="a"/>
    <w:rsid w:val="00B049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965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07797">
          <w:marLeft w:val="0"/>
          <w:marRight w:val="0"/>
          <w:marTop w:val="1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9270">
          <w:marLeft w:val="400"/>
          <w:marRight w:val="4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1142">
          <w:marLeft w:val="400"/>
          <w:marRight w:val="4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\\www\uvd.nsf\0\5FB13761087EF82FC62578CE00184B2F?opendocument" TargetMode="External"/><Relationship Id="rId4" Type="http://schemas.openxmlformats.org/officeDocument/2006/relationships/hyperlink" Target="file:///\\www\uvd.nsf\0\254318151C4935CBC62578150030DAF2?opendocumen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</dc:creator>
  <cp:lastModifiedBy>Alexandr</cp:lastModifiedBy>
  <cp:revision>1</cp:revision>
  <dcterms:created xsi:type="dcterms:W3CDTF">2011-11-05T11:56:00Z</dcterms:created>
  <dcterms:modified xsi:type="dcterms:W3CDTF">2011-11-05T12:20:00Z</dcterms:modified>
</cp:coreProperties>
</file>