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371" w:rsidRPr="00281371" w:rsidRDefault="00281371" w:rsidP="002813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gramStart"/>
      <w:r w:rsidRPr="0028137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Приказ Министерства природных ресурсов и экологии РФ от 29 августа 2014 г. № 379 “Об утверждении порядка оформления и выдачи разрешений на добычу охотничьих ресурсов, порядка подачи заявок и заявлений, необходимых для выдачи таких разрешений, и утверждении форм бланков разрешений на добычу копытных животных, медведей, пушных животных, птиц” (не вступил в силу)</w:t>
      </w:r>
      <w:proofErr w:type="gramEnd"/>
    </w:p>
    <w:p w:rsidR="00281371" w:rsidRPr="00281371" w:rsidRDefault="00281371" w:rsidP="002813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 декабря 2014 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0"/>
      <w:bookmarkEnd w:id="0"/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24 июля 2009 г. № 209-ФЗ «Об охоте и о сохранении охотничьих ресурсов и о внесении изменений в отдельные законодательные акты Российской Федерации» (Собрание законодательства Российской Федерации, 2009, № 30, ст. 3735; № 52, ст. 6441, ст. 6450; 2010, № 23, ст. 2793; 2011, № 1, ст. 10; № 25, ст. 3530;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 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27, ст. 3880; № 30, ст. 4590; № 48, ст. 6732; № 50, ст. 7343; 2013, № 19, ст. 2331; № 27, ст. 3477; № 30, ст. 4034; № 52, ст. 6961; 2014, № 26, ст. 3377), подпунктом 5.2.51.13 Положения о Министерстве природных ресурсов и экологии Российской Федерации, утвержденного постановлением Правительства Российской Федерации от 29 мая 2008 г. № 404 (Собрание законодательства Российской Федерации, 2008, № 22, ст. 2581;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 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42, ст. 4825; № 46, ст. 5337; 2009, № 3, ст. 378; № 6, ст. 738; № 33, ст. 4088; № 49, ст. 5976; 2010, № 5, ст. 538; № 14, ст. 1656; № 26, ст. 3350; № 31, ст. 4251; ст. 4268; № 38, ст. 4835; 2011, № 14, ст. 1935; № 36, ст. 5149; 2012, № 7, ст. 865; № 11, ст. 1294;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 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19, ст. 2440; № 46, ст. 6342; № 51, ст. 7223; 2013, № 24, ст. 2999; № 28, ст. 3832; № 30, ст. 4113; № 33, ст. 4386; № 38, ст. 4827; № 44, ст. 5759; № 45, ст. 5822; № 46, ст. 5944; 2014, № 2, ст. 123; № 16, ст. 1898), приказываю:</w:t>
      </w:r>
      <w:proofErr w:type="gramEnd"/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оформления и выдачи разрешений на добычу охотничьих ресурсов согласно </w:t>
      </w:r>
      <w:hyperlink r:id="rId4" w:anchor="52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приложению 1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подачи заявок и заявлений, необходимых для выдачи разрешений на добычу охотничьих ресурсов, согласно </w:t>
      </w:r>
      <w:hyperlink r:id="rId5" w:anchor="75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приложению 2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Форму бланка разрешения на добычу копытных животных согласно </w:t>
      </w:r>
      <w:hyperlink r:id="rId6" w:anchor="76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приложению 3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Форму бланка разрешения на добычу медведей согласно </w:t>
      </w:r>
      <w:hyperlink r:id="rId7" w:anchor="77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приложению 4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бланков разрешений на добычу птиц согласно </w:t>
      </w:r>
      <w:hyperlink r:id="rId8" w:anchor="78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приложению 5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бланков разрешений на добычу пушных животных согласно </w:t>
      </w:r>
      <w:hyperlink r:id="rId9" w:anchor="79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приложению 6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Признать утратившим силу с 17 июня 2015 г.: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Министерства природных ресурсов и экологии Российской Федерации от 23 апреля 2010 г. № 121 “Об утверждении порядка выдачи разрешений на добычу 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охотничьих ресурсов и формы бланка разрешения на добычу охотничьих ресурсов» (зарегистрирован Минюстом России 18 июня 2010 г., регистрационный № 17604);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природных ресурсов и экологии Российской Федерации от 20 августа 2010 г. № 325 «О внесении изменений в Порядок выдачи разрешений на добычу охотничьих ресурсов, утвержденный Приказом Министерства природных ресурсов и экологии Российской Федерации от 23 апреля 2010 г. № 121», (зарегистрирован Минюстом России 10 сентября 2010 г., регистрационный № 18410);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природных ресурсов и экологии Российской Федерации от 4 октября 2011 г. № 807 «О внесении изменений в Приказ Министерства природных ресурсов и экологии Российской Федерации от 23 апреля 2010 г. № 121», (зарегистрирован Минюстом России 2 ноября 2011 г., регистрационный № 22210);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природных ресурсов и экологии Российской Федерации от 19 июня 2012 г. № 161 «О внесении изменений в Порядок выдачи разрешений на добычу охотничьих ресурсов, утвержденный приказом Минприроды России от 23 апреля 2010 г. № 121», (зарегистрирован Минюстом России 24 июля 2012 г., регистрационный № 24994);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природных ресурсов и экологии Российской Федерации от 19 августа 2013 г. № 302 «О внесении изменения в Порядок выдачи разрешений на добычу охотничьих ресурсов, утвержденный приказом Министерства природных ресурсов и экологии Российской Федерации от 23 апреля 2010 г. № 121» (зарегистрирован Минюстом России 5 сентября 2013 г., регистрационный № 29890).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hyperlink r:id="rId10" w:anchor="52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Порядок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оформления и выдачи разрешений на добычу охотничьих ресурсов, а также </w:t>
      </w:r>
      <w:hyperlink r:id="rId11" w:anchor="75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Порядок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подачи заявок и заявлений, необходимых для выдачи разрешений на добычу охотничьих ресурсов, утвержденные настоящим приказом, вступают в силу с 17 июня 2015 г.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Разрешения на добычу охотничьих ресурсов, выданные до 17 июня 2015 г., действуют до истечения указанных в них сроков осуществления охоты.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82"/>
        <w:gridCol w:w="3482"/>
      </w:tblGrid>
      <w:tr w:rsidR="00281371" w:rsidRPr="00281371" w:rsidTr="0028137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281371" w:rsidRPr="00281371" w:rsidRDefault="00281371" w:rsidP="00281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1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 w:rsidRPr="00281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обязанности</w:t>
            </w:r>
            <w:r w:rsidRPr="00281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Министра природных ресурсов и</w:t>
            </w:r>
            <w:r w:rsidRPr="00281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экологии Российской Федерации </w:t>
            </w:r>
          </w:p>
        </w:tc>
        <w:tc>
          <w:tcPr>
            <w:tcW w:w="2500" w:type="pct"/>
            <w:vAlign w:val="center"/>
            <w:hideMark/>
          </w:tcPr>
          <w:p w:rsidR="00281371" w:rsidRPr="00281371" w:rsidRDefault="00281371" w:rsidP="00281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Д.Г. Храмов </w:t>
            </w:r>
          </w:p>
        </w:tc>
      </w:tr>
    </w:tbl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в Минюсте РФ 13 ноября 2014 г.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 34694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2" w:anchor="0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приказу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природных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ресурсов и экологии РФ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29 августа 2014 г. № 379</w:t>
      </w:r>
    </w:p>
    <w:p w:rsidR="00281371" w:rsidRPr="00281371" w:rsidRDefault="00281371" w:rsidP="0028137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8137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Порядок</w:t>
      </w:r>
      <w:r w:rsidRPr="0028137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оформления и выдачи разрешений на добычу охотничьих ресурсов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оформления и выдачи разрешений на добычу охотничьих ресурсов (далее - Порядок) разработан в соответствии с Федеральным законом от 24 июля 2009 года № 209-ФЗ «Об охоте и о сохранении охотничьих ресурсов и о внесении изменений в отдельные 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законодательные акты Российской Федерации» (Собрание законодательства Российской Федерации, 2009, № 30, ст. 3735; № 52, ст. 6441, ст. 6450;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2010, № 23, ст. 2793; 2011, № 1, ст. 10; № 25, ст. 3530; № 27, ст. 3880; № 30, ст. 4590; № 48, ст. 6732; № 50, ст. 7343; 2013, № 19, ст. 2331; № 27, ст. 3477; № 30, ст. 4034; № 52, ст. 6961; 2014, № 26, ст. 3377) (далее - Закон об охоте) и определяет процедуру оформления и выдачи разрешений на добычу охотничьих ресурсов (далее - разрешение).</w:t>
      </w:r>
      <w:proofErr w:type="gramEnd"/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Действие настоящего Порядка распространяется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исполнительной власти субъектов Российской Федерации, осуществляющие переданные в соответствии с Законом об охоте полномочия в области охоты и сохранения охотничьих ресурсов (далее - уполномоченный орган);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юридических лиц и индивидуальных предпринимателей, заключивших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охотхозяйственные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соглашения, а также юридических лиц и индивидуальных предпринимателей, указанных в части 1 статьи 71 Закона об охоте (далее -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охотпользователь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физических лиц, сведения о которых содержатся в государственном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охотхозяйственном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реестре;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иностранных граждан, временно пребывающих в Российской Федерации и заключивших договор об оказании услуг в сфере охотничьего хозяйства.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Выдача разрешений осуществляется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Физическому лицу, сведения о котором содержатся в государственном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охотхозяйственном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реестре, или иностранному гражданину, временно пребывающему в Российской Федерации и заключившему договор об оказании услуг в сфере охотничьего хозяйства, в случаях осуществления им охоты: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закрепленных охотничьих угодьях -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охотпользователем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общедоступных охотничьих угодьях - уполномоченным органом;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особо охраняемых природных территориях - природоохранными учреждениями, предусмотренными законодательством об особо охраняемых природных территориях;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Физическому лицу, являющемуся работником юридического лица или индивидуального предпринимателя, выполняющим обязанности, связанные с осуществлением охоты и сохранением охотничьих ресурсов, на основании трудового или гражданско-правового договора -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охотпользователем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Охотпользователю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уполномоченным органом в пределах его полномочий, определенных в соответствии со статьями 32 - 34 Закона об охоте, предоставляются бланки разрешений.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5. Бланки разрешений являются документами строгой отчетности, имеют учетные серию и номер.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6. Учетные серия и номер каждого разрешения пропечатываются типографским способом на бланке разрешения.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 Бланки разрешений выдаются уполномоченным органом по заявке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охотпользователя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последующей выдачи разрешений лицам, указанным в </w:t>
      </w:r>
      <w:hyperlink r:id="rId13" w:anchor="9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3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8. Уполномоченный орган в течение 1-го рабочего дня со дня получения заявки на выдачу бланков разрешений: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8.1. регистрирует заявку в журнале учета заявок и выдачи бланков разрешений;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запрашивает в порядке межведомственного информационного взаимодействия с использованием единой системы межведомственного электронного взаимодействия в Федеральной налоговой службе: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сведения, содержащиеся в Едином государственном реестре юридических лиц - для юридического лица (при представлении повторной и последующих заявок указанные сведения не запрашиваются, за исключением случаев, когда в учредительные документы были внесены изменения);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сведения, содержащиеся в Едином государственном реестре индивидуальных предпринимателей - для индивидуального предпринимателя (при представлении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повторной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последующих заявок указанные сведения не запрашиваются).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9. Уполномоченный орган в течение 10-ти рабочих дней со дня получения заявки на выдачу бланков разрешений: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осуществляет проверку: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содержания заявки и ее соответствия требованиям порядка подачи заявок и заявлений, необходимых для выдачи разрешений, установленного в соответствии со статьей 32 Закона об охоте (далее - порядок подачи заявок и заявлений);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наличия у юридического лица либо индивидуального предпринимателя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охотхозяйственного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 или долгосрочной лицензии на пользование животным миром в отношении охотничьих ресурсов;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прилагаемых к заявке копий учредительных документов (в случае их представления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охотпользователем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собственной инициативе) с учетом полученных от Федеральной налоговой службы сведений, содержащихся в Едином государственном реестре юридических лиц (Едином государственном реестре индивидуальных предпринимателей);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соответствия указанных в заявке сведений условиям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охотхозяйственного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 или долгосрочной лицензии на пользование животным миром в отношении охотничьих ресурсов;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соответствия указанных в заявке сведений об охотничьих ресурсах, предполагаемых к добыче, и их количестве, на добычу которых предполагается выдавать разрешения в течение сезона охоты (с 01 августа текущего года по 31 июля следующего года), данным государственного мониторинга охотничьих ресурсов и среды их обитания и установленным нормативам и нормам в области охоты и сохранения охотничьих ресурсов;</w:t>
      </w:r>
      <w:proofErr w:type="gramEnd"/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9.2. выдает бланки разрешений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охотпользователю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представившему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заявку, о получении которых делается соответствующая отметка в журнале учета заявок и выдачи бланков разрешений;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9.3. направляет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охотпользователю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письменный мотивированный отказ в выдаче бланков разрешений с указанием причин отказа в случае, если заявка и прилагаемые к ней документы не соответствуют требованиям настоящего Порядка и порядка подачи заявок и заявлений, или содержат недостоверные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чем делается соответствующая отметка в журнале учета заявок и выдачи бланков разрешений.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Для получения разрешения физическое лицо (далее - заявитель) представляет указанным в </w:t>
      </w:r>
      <w:hyperlink r:id="rId14" w:anchor="9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3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охотпользователю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уполномоченный орган либо природоохранное учреждение заявление и документы, предусмотренные порядком подачи заявок и заявлений.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11. Уполномоченный орган при получении заявления: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11.1. осуществляет проверку содержания заявления и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комплектности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прилагаемых к нему документов, а также их соответствия требованиям порядка подачи заявок и заявлений;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11.2. запрашивает в порядке межведомственного информационного взаимодействия с использованием единой системы межведомственного электронного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взаимодействия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документы (в случае их не представления заявителем по собственной инициативе):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на проведение акклиматизации, переселения или гибридизации охотничьих ресурсов, в случаях осуществления охоты в целях акклиматизации, переселения и гибридизации охотничьих ресурсов;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разрешение на содержание и разведение охотничьих ресурсов в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полувольных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 искусственно созданной среде обитания, в случаях осуществления охоты в целях содержания и разведения охотничьих ресурсов в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полувольных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или искусственно созданной среде обитания;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уплату заявителем государственной пошлины за выдачу разрешения;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уплату заявителем сбора за пользование объектами животного мира;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11.3. оформляет персонально каждому заявителю разрешение, путем заполнения бланка разрешения с использованием машинописных средств либо ручкой с пастой (чернилами) черного или синего цвета, и выдает заполненное разрешение заявителю, о получении которого делается соответствующая отметка в разрешении;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11.4. направляет заявителю в случаях, указанных в </w:t>
      </w:r>
      <w:hyperlink r:id="rId15" w:anchor="48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17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письменный мотивированный отказ в выдаче разрешения с указанием причин отказа.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Уполномоченный орган осуществляет мероприятия, предусмотренные </w:t>
      </w:r>
      <w:hyperlink r:id="rId16" w:anchor="26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11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при личном представлении заявления в течение 1-го рабочего дня;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12.2. при получении заявления по почте, в электронном виде с использованием информационно-телекоммуникационной сети «Интернет» и (или) многофункциональных центров предоставления государственных и муниципальных услуг в течение 5-ти рабочих дней со дня получения заявления</w:t>
      </w:r>
      <w:hyperlink r:id="rId17" w:anchor="80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12.3. в случае не представления заявителем по собственной инициативе документов, указанных в </w:t>
      </w:r>
      <w:hyperlink r:id="rId18" w:anchor="23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11.2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в течение 7 рабочих дней со дня получения заявления.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При личном представлении заявителем заявления,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охотпользователь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природоохранное учреждение в течение 1-го рабочего дня, а при получении заявления по почте либо в электронном виде с использованием информационно-телекоммуникационной сети «Интернет» в течение 5-ти рабочих дней со дня получения заявления: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13.1. осуществляет проверку содержания заявления и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комплектности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прилагаемых к нему документов, а также их соответствие требованиям порядка подачи заявок и заявлений;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13.2. оформляет разрешение, путем заполнения бланка разрешения с использованием машинописных средств либо ручкой с пастой (чернилами) черного или синего цвета, и выдает заполненное разрешение заявителю, о получении которого делается соответствующая отметка в разрешении;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13.3. направляет заявителю в случаях, указанных в </w:t>
      </w:r>
      <w:hyperlink r:id="rId19" w:anchor="48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17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письменный мотивированный отказ в выдаче разрешения с указанием причин отказа.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14. Разрешение на добычу копытных животных и медведей выдается на отлов или отстрел одной особи таких животных. В отношении остальных видов охотничьих ресурсов такое разрешение выдается на отлов или отстрел: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конкретного количества особей (если в отношении охотничьих ресурсов установлен лимит их добычи);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количества охотничьих ресурсов в пределах нормы допустимой добычи в день или в сезон (если в отношении охотничьих ресурсов не установлен лимит их добычи)</w:t>
      </w:r>
      <w:hyperlink r:id="rId20" w:anchor="81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**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В одном разрешении допускается указание нескольких видов охотничьих ресурсов, если это указано в заявлении и предусмотрено бланком разрешения установленного образца, а также нескольких мест охоты, если отсутствуют основания для отказа в выдаче такого разрешения, предусмотренные </w:t>
      </w:r>
      <w:hyperlink r:id="rId21" w:anchor="48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17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16. В разрешении указываются следующие сведения: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(при наличии) охотника;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охоты;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добываемых охотничьих ресурсах;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добываемых охотничьих ресурсов;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охоты и места охоты;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дата выдачи охотничьего билета, его учетные серия и номер.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17. Отказ в выдаче разрешения направляется заявителю в следующих случаях: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17.1 если заявитель представил заявление и прилагаемые к нему документы, которые не соответствуют требованиям порядка подачи заявок и заявлений или содержат недостоверные сведения;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17.2 если в порядке межведомственного информационного взаимодействия с использованием единой системы межведомственного электронного взаимодействия получены сведения, не подтверждающие указанную в заявлении информацию, которая может представляться заявителем по собственной инициативе в соответствии с </w:t>
      </w:r>
      <w:hyperlink r:id="rId22" w:anchor="23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11.2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17.3 если в отношении охоты в охотничьих угодьях, отдельных видов охотничьих ресурсов или охотничьих ресурсов, определенных пола и возраста, указанных в заявлении, правилами охоты и (или) решением высшего должностного лица субъекта Российской Федерации (руководителем высшего исполнительного органа государственной власти субъекта Российской Федерации) установлены запреты в соответствии с Законом об охоте;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17.4 если отсутствует решение уполномоченного органа о регулировании численности охотничьих ресурсов, либо содержание заявления не соответствует решению уполномоченного органа о регулировании численности охотничьих ресурсов;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17.5 если орудия охоты и способы охоты, указанные в заявлении, не соответствуют международным стандартам на гуманный отлов диких животных, требованиям, установленным правилами охоты и (или) параметрами осуществления охоты в соответствующих охотничьих угодьях, утвержденными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в соответствии с Законом об охоте;</w:t>
      </w:r>
      <w:proofErr w:type="gramEnd"/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17.6 если указанные в заявлении сроки охоты не соответствуют срокам охоты, установленным в соответствии с требованиями Закона об охоте;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17.7 если при выдаче заявителю разрешения будут превышены установленные лимиты (квоты) добычи охотничьих ресурсов либо нормативы и нормы в области охоты и сохранения охотничьих ресурсов;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17.8 если в отношении указанных в заявлении охотничьих ресурсов, добыча которых осуществляется в соответствии с лимитом их добычи, не утверждены лимиты (квоты) добычи охотничьих ресурсов;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17.9 в случае отсутствия у иностранного гражданина, временно пребывающего в Российской Федерации, заключенного договора об оказании услуг в сфере охотничьего хозяйства;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17.10 в случае подачи физическим лицом, не являющимся работником юридического лица, индивидуального предпринимателя, выполняющим обязанности, связанные с осуществлением охоты и сохранением охотничьих ресурсов, на основании трудового или 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гражданско-правового договора, заявления на получение разрешения в целях осуществления в общедоступных охотничьих угодьях</w:t>
      </w:r>
      <w:hyperlink r:id="rId23" w:anchor="82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***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промысловой охоты;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охоты в целях осуществления научно-исследовательской деятельности, образовательной деятельности;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охоты в целях регулирования численности охотничьих ресурсов;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охоты в целях акклиматизации, переселения и гибридизации охотничьих ресурсов;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охоты в целях содержания и разведения охотничьих ресурсов в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полувольных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или искусственно созданной среде обитания.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Не является основанием для отказа в выдаче разрешения не предъявление заявителем документов, указанных в </w:t>
      </w:r>
      <w:hyperlink r:id="rId24" w:anchor="23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11.2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19. Получение разрешения осуществляется заявителем лично на основании предъявляемого заявителем охотничьего билета, либо его уполномоченным представителем по предъявлении документа, удостоверяющего личность, и доверенности.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разрешения иностранным гражданином, временно пребывающим в Российской Федерации и заключившим договор об оказании услуг в сфере охотничьего хозяйства, осуществляется им по предъявлении документа, удостоверяющего личность, либо уполномоченным в соответствии с законодательством Российской Федерации представителем указанного лица по предъявлении документа, удостоверяющего личность, и доверенности или другого документа, подтверждающего его полномочия.</w:t>
      </w:r>
      <w:proofErr w:type="gramEnd"/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часть 3 статьи 7.2 Федерального закона от 27 июля 2010 г. № 210-ФЗ «Об организации предоставления государственных и муниципальных услуг» (Собрание законодательства Российской Федерации, 2010, № 31, ст. 4179; 2011, № 15, ст. 2038; № 27, ст. 3873; № 27, ст. 3880; № 29, ст. 4291; № 30 ст. 4587; № 49, ст. 7061; 2012, № 31, ст. 4322;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2013, № 14, ст. 1651; № 27, ст. 3477; № 27, ст. 3480; № 30, ст. 4084; № 51, ст. 6679; № 52, ст. 6952; № 52, ст. 6961; № 52, ст. 7009; 2014, № 26, ст. 3366; № 30, ст. 4264).</w:t>
      </w:r>
      <w:proofErr w:type="gramEnd"/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асть 3 статьи 31 Закона об охоте.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*** часть 2 статьи 20; пункт 2 части 5 статьи 13; пункт 2 части 4 статьи 15; часть 3 статьи 16; пункт 2 части 2 статьи 17; пункт 2 части 3 статьи 18 Закона об охоте.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5" w:anchor="0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приказу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природных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ресурсов и экологии РФ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29 августа 2014 г. № 379</w:t>
      </w:r>
    </w:p>
    <w:p w:rsidR="00281371" w:rsidRPr="00281371" w:rsidRDefault="00281371" w:rsidP="0028137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8137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Порядок</w:t>
      </w:r>
      <w:r w:rsidRPr="0028137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подачи заявок и заявлений, необходимых для выдачи разрешений на добычу охотничьих ресурсов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подачи заявок и заявлений, необходимых для выдачи разрешений на добычу охотничьих ресурсов (далее - Порядок), разработан в соответствии с Федеральным законом от 24 июля 2009 года № 209-ФЗ «Об охоте и о сохранении охотничьих ресурсов и о внесении изменений в отдельные законодательные акты Российской Федерации» (Собрание законодательства Российской Федерации, 2009, № 30, ст. 3735;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 52, ст. 6441, ст. 6450; 2010, № 23, ст. 2793; 2011, № 1, ст. 10; № 25, ст. 3530; № 27, ст. 3880; № 30, ст. 4590; № 48, ст. 6732; № 50, ст. 7343; 2013, № 19, ст. 2331; № 27, ст. 3477; № 30, ст. 4034; № 52, ст. 6961;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2014, № 26, ст. 3377) (далее - Закон об охоте) и определяет процедуру подачи заявок и заявлений, необходимых для выдачи разрешений на добычу охотничьих ресурсов (далее - разрешение).</w:t>
      </w:r>
      <w:proofErr w:type="gramEnd"/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Действие настоящего Порядка распространяется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исполнительной власти субъектов Российской Федерации, осуществляющие переданные в соответствии с Законом об охоте полномочия в области охоты и сохранения охотничьих ресурсов (далее - уполномоченный орган);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юридических лиц и индивидуальных предпринимателей, заключивших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охотхозяйственные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соглашения, а также юридических лиц и индивидуальных предпринимателей, указанных в части 1 статьи 71 Закона об охоте (далее -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охотпользователь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физических лиц, сведения о которых содержатся в государственном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охотхозяйственном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реестре;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иностранных граждан, временно пребывающих в Российской Федерации и заключивших договор об оказании услуг в сфере охотничьего хозяйства.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Физическое лицо, сведения о котором содержатся в государственном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охотхозяйственном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реестре, или иностранный гражданин, временно пребывающий в Российской Федерации и заключивший договор об оказании услуг в сфере охотничьего хозяйства (далее - заявитель), для получения разрешения представляет заявление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соответствующему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охотпользователю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уполномоченный орган либо в природоохранное учреждение, а также документы, предусмотренные настоящим Порядком.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заявлении указываются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(при наличии) заявителя;</w:t>
      </w:r>
      <w:proofErr w:type="gramEnd"/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охоты, который предполагается осуществлять;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добываемых охотничьих ресурсах и их количестве;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предполагаемые сроки охоты;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охоты;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предполагаемые орудия и способы охоты;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выдачи охотничьего билета и его учетные серия и номер.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В случае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заявителем является работник юридического лица, индивидуального предпринимателя, выполняющий обязанности, связанные с осуществлением охоты и сохранением охотничьих ресурсов, на основании трудового или гражданско-правового договора, в заявлении дополнительно указываются наименование и организационно-правовая форма юридического лица, фамилия, имя, отчество индивидуального предпринимателя, работником которого является заявитель, а также контактный номер телефона, почтовый адрес и (или) адрес электронной почты, по которым осуществляется связь с этим юридическим лицом, индивидуальным предпринимателем.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случае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заявителем является иностранный гражданин, временно пребывающий в Российской Федерации, для получения разрешения подает заявление лично либо через уполномоченного в соответствии с законодательством Российской Федерации представителя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охотпользователю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уполномоченный орган либо в природоохранное учреждение, при этом к заявлению дополнительно прилагается заверенная в установленном порядке копия заключенного договора об оказании услуг в сфере охотничьего хозяйства.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случае осуществления заявителем охоты в целях осуществления научно-исследовательской деятельности, образовательной деятельности дополнительно к заявлению прилагаются заверенные в установленном законодательством порядке копии научных и научно-технических программ и проектов, а также образовательных программ среднего профессионального и высшего профессионального образования, указанных в части 2 статьи 15 Закона об охоте.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осуществления заявителем охоты в целях содержания и разведения охотничьих ресурсов в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полувольных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или искусственно созданной среде обитания дополнительно к заявлению прилагается заверенная в установленном законодательством порядке копия разрешения на содержание и разведение охотничьих ресурсов в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полувольных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 искусственно созданной среде обитания, предусмотренного статьей 49 Закона об охоте.</w:t>
      </w:r>
      <w:proofErr w:type="gramEnd"/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9. В случае осуществления заявителем охоты в целях акклиматизации, переселения и гибридизации охотничьих ресурсов дополнительно к заявлению прилагается заверенная в установленном законодательством порядке копия разрешения на проведение акклиматизации, переселения или гибридизации охотничьих ресурсов, предусмотренного статьей 50 Закона об охоте.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Документы, указанные в </w:t>
      </w:r>
      <w:hyperlink r:id="rId26" w:anchor="60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пунктах 8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27" w:anchor="61" w:history="1">
        <w:r w:rsidRPr="002813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9</w:t>
        </w:r>
      </w:hyperlink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а также документы, подтверждающие уплату заявителем государственной пошлины за выдачу разрешения, а также сбора за пользование объектами животного мира, могут быть предоставлены в уполномоченный орган заявителем по собственной инициативе.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Заявление подписывается заявителем и подается в уполномоченный орган, природоохранное учреждение либо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охотпользователю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11.1. лично либо его уполномоченным представителем;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11.2. по почте заказным письмом с уведомлением и описанием вложения;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11.3. в электронном виде с использованием информационно-телекоммуникационной сети «Интернет» при заполнении заявлений на портале государственных и муниципальных услуг или на официальных сайтах уполномоченного органа,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охотпользователя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природоохранного учреждения, а также с использованием многофункциональных центров предоставления государственных и муниципальных услуг.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Охотпользователю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его заявкам уполномоченным органом в пределах его полномочий, определенных в соответствии со статьями 32 - 34 Закона об охоте, предоставляются бланки разрешений для последующей выдачи таких разрешений заявителям.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В заявке на выдачу бланков разрешений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охотпользователь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указывает: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необходимое количество бланков разрешений;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охоты, которые предполагается осуществлять;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охотничьих ресурсах, предполагаемых к добыче, и их количестве, на добычу которых предполагается выдавать разрешения в течение сезона охоты (с 01 августа текущего года по 31 июля следующего года);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и организационно-правовая форма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охотпользователя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фамилия, имя, отчество его руководителя, а также контактный номер телефона, почтовый адрес и (или) адрес электронной почты, по которым осуществляется связь с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охотпользователем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для юридического лица;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фамилия, имя, отчество, а также контактный номер телефона, почтовый адрес и (или) адрес электронной почты, по которым осуществляется связь с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охотпользователем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для индивидуального предпринимателя.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Охотпользователь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являющийся</w:t>
      </w:r>
      <w:proofErr w:type="gram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юридическим лицом, по собственной инициативе к заявке на выдачу бланков разрешений прилагает заверенные в установленном порядке копии учредительных документов (при представлении повторной и последующих заявок копия учредительных документов не прилагается, за исключением случаев, когда в учредительные документы были внесены изменения).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Заявка подписывается уполномоченным лицом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охотпользователя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подается в уполномоченный орган: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15.1. лично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охотпользователем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его уполномоченным лицом;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15.2. по почте заказным письмом с уведомлением и описанием вложения;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15.3. в электронном виде с использованием информационно-телекоммуникационной сети «Интернет» при заполнении заявок на портале государственных и муниципальных услуг или на официальном сайте уполномоченного органа, а также с использованием многофункциональных центров предоставления государственных и муниципальных услуг.</w:t>
      </w:r>
    </w:p>
    <w:p w:rsidR="00281371" w:rsidRPr="00281371" w:rsidRDefault="00281371" w:rsidP="0028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Обработка персональных данных физического лица, представившего заявление на получение разрешения, </w:t>
      </w:r>
      <w:proofErr w:type="spellStart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охотпользователя</w:t>
      </w:r>
      <w:proofErr w:type="spellEnd"/>
      <w:r w:rsidRPr="00281371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подавшего заявку на получение бланков разрешений, а также уполномоченных представителей указанных лиц осуществляется в соответствии с требованиями законодательства Российской Федерации.</w:t>
      </w:r>
    </w:p>
    <w:p w:rsidR="00281371" w:rsidRPr="00281371" w:rsidRDefault="00281371" w:rsidP="002813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</w:p>
    <w:p w:rsidR="008F1286" w:rsidRDefault="008F1286"/>
    <w:sectPr w:rsidR="008F1286" w:rsidSect="008F1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281371"/>
    <w:rsid w:val="00281371"/>
    <w:rsid w:val="008F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286"/>
  </w:style>
  <w:style w:type="paragraph" w:styleId="2">
    <w:name w:val="heading 2"/>
    <w:basedOn w:val="a"/>
    <w:link w:val="20"/>
    <w:uiPriority w:val="9"/>
    <w:qFormat/>
    <w:rsid w:val="002813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813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13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13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8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81371"/>
    <w:rPr>
      <w:color w:val="0000FF"/>
      <w:u w:val="single"/>
    </w:rPr>
  </w:style>
  <w:style w:type="paragraph" w:customStyle="1" w:styleId="toleft">
    <w:name w:val="toleft"/>
    <w:basedOn w:val="a"/>
    <w:rsid w:val="0028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4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products/ipo/prime/doc/70701690/" TargetMode="External"/><Relationship Id="rId13" Type="http://schemas.openxmlformats.org/officeDocument/2006/relationships/hyperlink" Target="http://www.garant.ru/products/ipo/prime/doc/70701690/" TargetMode="External"/><Relationship Id="rId18" Type="http://schemas.openxmlformats.org/officeDocument/2006/relationships/hyperlink" Target="http://www.garant.ru/products/ipo/prime/doc/70701690/" TargetMode="External"/><Relationship Id="rId26" Type="http://schemas.openxmlformats.org/officeDocument/2006/relationships/hyperlink" Target="http://www.garant.ru/products/ipo/prime/doc/70701690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garant.ru/products/ipo/prime/doc/70701690/" TargetMode="External"/><Relationship Id="rId7" Type="http://schemas.openxmlformats.org/officeDocument/2006/relationships/hyperlink" Target="http://www.garant.ru/products/ipo/prime/doc/70701690/" TargetMode="External"/><Relationship Id="rId12" Type="http://schemas.openxmlformats.org/officeDocument/2006/relationships/hyperlink" Target="http://www.garant.ru/products/ipo/prime/doc/70701690/" TargetMode="External"/><Relationship Id="rId17" Type="http://schemas.openxmlformats.org/officeDocument/2006/relationships/hyperlink" Target="http://www.garant.ru/products/ipo/prime/doc/70701690/" TargetMode="External"/><Relationship Id="rId25" Type="http://schemas.openxmlformats.org/officeDocument/2006/relationships/hyperlink" Target="http://www.garant.ru/products/ipo/prime/doc/7070169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garant.ru/products/ipo/prime/doc/70701690/" TargetMode="External"/><Relationship Id="rId20" Type="http://schemas.openxmlformats.org/officeDocument/2006/relationships/hyperlink" Target="http://www.garant.ru/products/ipo/prime/doc/70701690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0701690/" TargetMode="External"/><Relationship Id="rId11" Type="http://schemas.openxmlformats.org/officeDocument/2006/relationships/hyperlink" Target="http://www.garant.ru/products/ipo/prime/doc/70701690/" TargetMode="External"/><Relationship Id="rId24" Type="http://schemas.openxmlformats.org/officeDocument/2006/relationships/hyperlink" Target="http://www.garant.ru/products/ipo/prime/doc/70701690/" TargetMode="External"/><Relationship Id="rId5" Type="http://schemas.openxmlformats.org/officeDocument/2006/relationships/hyperlink" Target="http://www.garant.ru/products/ipo/prime/doc/70701690/" TargetMode="External"/><Relationship Id="rId15" Type="http://schemas.openxmlformats.org/officeDocument/2006/relationships/hyperlink" Target="http://www.garant.ru/products/ipo/prime/doc/70701690/" TargetMode="External"/><Relationship Id="rId23" Type="http://schemas.openxmlformats.org/officeDocument/2006/relationships/hyperlink" Target="http://www.garant.ru/products/ipo/prime/doc/70701690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garant.ru/products/ipo/prime/doc/70701690/" TargetMode="External"/><Relationship Id="rId19" Type="http://schemas.openxmlformats.org/officeDocument/2006/relationships/hyperlink" Target="http://www.garant.ru/products/ipo/prime/doc/70701690/" TargetMode="External"/><Relationship Id="rId4" Type="http://schemas.openxmlformats.org/officeDocument/2006/relationships/hyperlink" Target="http://www.garant.ru/products/ipo/prime/doc/70701690/" TargetMode="External"/><Relationship Id="rId9" Type="http://schemas.openxmlformats.org/officeDocument/2006/relationships/hyperlink" Target="http://www.garant.ru/products/ipo/prime/doc/70701690/" TargetMode="External"/><Relationship Id="rId14" Type="http://schemas.openxmlformats.org/officeDocument/2006/relationships/hyperlink" Target="http://www.garant.ru/products/ipo/prime/doc/70701690/" TargetMode="External"/><Relationship Id="rId22" Type="http://schemas.openxmlformats.org/officeDocument/2006/relationships/hyperlink" Target="http://www.garant.ru/products/ipo/prime/doc/70701690/" TargetMode="External"/><Relationship Id="rId27" Type="http://schemas.openxmlformats.org/officeDocument/2006/relationships/hyperlink" Target="http://www.garant.ru/products/ipo/prime/doc/7070169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4360</Words>
  <Characters>24852</Characters>
  <Application>Microsoft Office Word</Application>
  <DocSecurity>0</DocSecurity>
  <Lines>207</Lines>
  <Paragraphs>58</Paragraphs>
  <ScaleCrop>false</ScaleCrop>
  <Company>Microsoft</Company>
  <LinksUpToDate>false</LinksUpToDate>
  <CharactersWithSpaces>29154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2015-02-21T06:25:00Z</dcterms:created>
  <dcterms:modified xsi:type="dcterms:W3CDTF">2015-02-21T06:28:00Z</dcterms:modified>
</cp:coreProperties>
</file>